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39" w:rsidRPr="00650539" w:rsidRDefault="00AD0B65" w:rsidP="00650539">
      <w:pPr>
        <w:pStyle w:val="Heading1"/>
        <w:spacing w:before="0"/>
        <w:rPr>
          <w:rFonts w:ascii="Book Antiqua" w:hAnsi="Book Antiqua"/>
        </w:rPr>
      </w:pPr>
      <w:r w:rsidRPr="00650539">
        <w:rPr>
          <w:rFonts w:ascii="Book Antiqua" w:hAnsi="Book Antiqua"/>
        </w:rPr>
        <w:t>Employability Skills Framework:</w:t>
      </w:r>
      <w:r w:rsidR="00650539" w:rsidRPr="00650539">
        <w:rPr>
          <w:rFonts w:ascii="Book Antiqua" w:hAnsi="Book Antiqua"/>
        </w:rPr>
        <w:t xml:space="preserve">  </w:t>
      </w:r>
      <w:r w:rsidR="00F72EA4">
        <w:rPr>
          <w:rFonts w:ascii="Book Antiqua" w:hAnsi="Book Antiqua"/>
        </w:rPr>
        <w:t>Interpersonal Skills</w:t>
      </w:r>
    </w:p>
    <w:p w:rsidR="00AD0B65" w:rsidRDefault="00AD0B65" w:rsidP="00650539">
      <w:pPr>
        <w:pStyle w:val="Heading1"/>
        <w:spacing w:before="0"/>
        <w:rPr>
          <w:rFonts w:ascii="Book Antiqua" w:hAnsi="Book Antiqua"/>
          <w:i/>
        </w:rPr>
      </w:pPr>
      <w:r w:rsidRPr="00650539">
        <w:rPr>
          <w:rFonts w:ascii="Book Antiqua" w:hAnsi="Book Antiqua"/>
          <w:i/>
        </w:rPr>
        <w:t>Observing Effective Relationships</w:t>
      </w:r>
    </w:p>
    <w:p w:rsidR="00650539" w:rsidRPr="00650539" w:rsidRDefault="00650539" w:rsidP="00650539">
      <w:pPr>
        <w:rPr>
          <w:i/>
        </w:rPr>
      </w:pPr>
      <w:r w:rsidRPr="00650539">
        <w:rPr>
          <w:i/>
        </w:rPr>
        <w:t>Observations of one student or a group of students</w:t>
      </w:r>
    </w:p>
    <w:tbl>
      <w:tblPr>
        <w:tblStyle w:val="TableGrid"/>
        <w:tblW w:w="9445" w:type="dxa"/>
        <w:tblLook w:val="04A0" w:firstRow="1" w:lastRow="0" w:firstColumn="1" w:lastColumn="0" w:noHBand="0" w:noVBand="1"/>
        <w:tblCaption w:val="Interpersonal Skills"/>
        <w:tblDescription w:val="&#10;  Observations:  Who? When? Under what circumstances?&#10;1. Understands teamwork and works with others &#10;2. Responds to customer needs &#10;3. Exercises leadership &#10;4. Negotiates to resolve conflicts &#10;5. Respects individual differences &#10;"/>
      </w:tblPr>
      <w:tblGrid>
        <w:gridCol w:w="2591"/>
        <w:gridCol w:w="6854"/>
      </w:tblGrid>
      <w:tr w:rsidR="00D37CC9" w:rsidRPr="00650539" w:rsidTr="00D37CC9">
        <w:trPr>
          <w:cantSplit/>
          <w:trHeight w:val="41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72C4" w:themeFill="accent1"/>
          </w:tcPr>
          <w:p w:rsidR="00D37CC9" w:rsidRPr="001041A2" w:rsidRDefault="00D37CC9" w:rsidP="00D37CC9">
            <w:pPr>
              <w:rPr>
                <w:rFonts w:ascii="Book Antiqua" w:hAnsi="Book Antiqua"/>
                <w:color w:val="FFFFFF" w:themeColor="background1"/>
                <w:sz w:val="40"/>
                <w:szCs w:val="40"/>
              </w:rPr>
            </w:pPr>
            <w:r w:rsidRPr="001041A2">
              <w:rPr>
                <w:rFonts w:ascii="Book Antiqua" w:hAnsi="Book Antiqua"/>
                <w:color w:val="FFFFFF" w:themeColor="background1"/>
                <w:sz w:val="40"/>
                <w:szCs w:val="40"/>
              </w:rPr>
              <w:t xml:space="preserve">Interpersonal 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72C4" w:themeFill="accent1"/>
          </w:tcPr>
          <w:p w:rsidR="00D37CC9" w:rsidRPr="001041A2" w:rsidRDefault="00D37CC9" w:rsidP="00D37CC9">
            <w:pPr>
              <w:rPr>
                <w:rFonts w:ascii="Book Antiqua" w:hAnsi="Book Antiqua"/>
                <w:color w:val="FFFFFF" w:themeColor="background1"/>
                <w:sz w:val="40"/>
                <w:szCs w:val="40"/>
              </w:rPr>
            </w:pPr>
            <w:r w:rsidRPr="001041A2">
              <w:rPr>
                <w:rFonts w:ascii="Book Antiqua" w:hAnsi="Book Antiqua"/>
                <w:color w:val="FFFFFF" w:themeColor="background1"/>
                <w:sz w:val="40"/>
                <w:szCs w:val="40"/>
              </w:rPr>
              <w:t>Skills</w:t>
            </w:r>
          </w:p>
        </w:tc>
      </w:tr>
      <w:tr w:rsidR="00D37CC9" w:rsidRPr="00650539" w:rsidTr="00D37CC9">
        <w:trPr>
          <w:cantSplit/>
          <w:trHeight w:val="341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:rsidR="00D37CC9" w:rsidRPr="00F72EA4" w:rsidRDefault="00D37CC9" w:rsidP="00D37CC9">
            <w:pPr>
              <w:rPr>
                <w:rFonts w:ascii="Book Antiqua" w:hAnsi="Book Antiqua"/>
                <w:sz w:val="24"/>
                <w:szCs w:val="24"/>
              </w:rPr>
            </w:pPr>
            <w:r w:rsidRPr="00F72EA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D37CC9" w:rsidRPr="00F72EA4" w:rsidRDefault="00D37CC9" w:rsidP="00D37CC9">
            <w:pPr>
              <w:rPr>
                <w:rFonts w:ascii="Book Antiqua" w:hAnsi="Book Antiqua"/>
                <w:sz w:val="24"/>
                <w:szCs w:val="24"/>
              </w:rPr>
            </w:pPr>
            <w:r w:rsidRPr="00F72EA4">
              <w:rPr>
                <w:rFonts w:ascii="Book Antiqua" w:hAnsi="Book Antiqua"/>
                <w:color w:val="FFFFFF" w:themeColor="background1"/>
                <w:sz w:val="28"/>
                <w:szCs w:val="24"/>
              </w:rPr>
              <w:t xml:space="preserve">Observations:  </w:t>
            </w:r>
            <w:r w:rsidRPr="00F72EA4">
              <w:rPr>
                <w:rFonts w:ascii="Book Antiqua" w:hAnsi="Book Antiqua"/>
                <w:i/>
                <w:color w:val="FFFFFF" w:themeColor="background1"/>
                <w:sz w:val="28"/>
                <w:szCs w:val="24"/>
              </w:rPr>
              <w:t>Who? When? Under what circumstances?</w:t>
            </w:r>
          </w:p>
        </w:tc>
      </w:tr>
      <w:tr w:rsidR="00D37CC9" w:rsidRPr="00650539" w:rsidTr="00D37CC9">
        <w:trPr>
          <w:cantSplit/>
          <w:trHeight w:val="2076"/>
        </w:trPr>
        <w:tc>
          <w:tcPr>
            <w:tcW w:w="2428" w:type="dxa"/>
            <w:tcBorders>
              <w:top w:val="single" w:sz="4" w:space="0" w:color="auto"/>
            </w:tcBorders>
            <w:vAlign w:val="center"/>
          </w:tcPr>
          <w:p w:rsidR="00D37CC9" w:rsidRPr="00F72EA4" w:rsidRDefault="00D37CC9" w:rsidP="00D37CC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F72EA4">
              <w:rPr>
                <w:rFonts w:ascii="Book Antiqua" w:hAnsi="Book Antiqua"/>
                <w:sz w:val="24"/>
                <w:szCs w:val="24"/>
              </w:rPr>
              <w:t>Understands teamwork and works with others</w:t>
            </w:r>
          </w:p>
        </w:tc>
        <w:tc>
          <w:tcPr>
            <w:tcW w:w="7017" w:type="dxa"/>
            <w:tcBorders>
              <w:top w:val="single" w:sz="4" w:space="0" w:color="auto"/>
            </w:tcBorders>
          </w:tcPr>
          <w:p w:rsidR="00D37CC9" w:rsidRPr="00F72EA4" w:rsidRDefault="00D37CC9" w:rsidP="00D37CC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37CC9" w:rsidRPr="00650539" w:rsidTr="00D37CC9">
        <w:trPr>
          <w:cantSplit/>
          <w:trHeight w:val="2076"/>
        </w:trPr>
        <w:tc>
          <w:tcPr>
            <w:tcW w:w="2428" w:type="dxa"/>
            <w:vAlign w:val="center"/>
          </w:tcPr>
          <w:p w:rsidR="00D37CC9" w:rsidRPr="00F72EA4" w:rsidRDefault="00D37CC9" w:rsidP="00D37CC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F72EA4">
              <w:rPr>
                <w:rFonts w:ascii="Book Antiqua" w:hAnsi="Book Antiqua"/>
                <w:sz w:val="24"/>
                <w:szCs w:val="24"/>
              </w:rPr>
              <w:t>Responds to customer needs</w:t>
            </w:r>
          </w:p>
        </w:tc>
        <w:tc>
          <w:tcPr>
            <w:tcW w:w="7017" w:type="dxa"/>
          </w:tcPr>
          <w:p w:rsidR="00D37CC9" w:rsidRPr="00F72EA4" w:rsidRDefault="00D37CC9" w:rsidP="00D37CC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37CC9" w:rsidRPr="00650539" w:rsidTr="00D37CC9">
        <w:trPr>
          <w:cantSplit/>
          <w:trHeight w:val="2076"/>
        </w:trPr>
        <w:tc>
          <w:tcPr>
            <w:tcW w:w="2428" w:type="dxa"/>
            <w:vAlign w:val="center"/>
          </w:tcPr>
          <w:p w:rsidR="00D37CC9" w:rsidRPr="00F72EA4" w:rsidRDefault="00D37CC9" w:rsidP="00D37CC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F72EA4">
              <w:rPr>
                <w:rFonts w:ascii="Book Antiqua" w:hAnsi="Book Antiqua"/>
                <w:sz w:val="24"/>
                <w:szCs w:val="24"/>
              </w:rPr>
              <w:t>Exercises leadership</w:t>
            </w:r>
          </w:p>
        </w:tc>
        <w:tc>
          <w:tcPr>
            <w:tcW w:w="7017" w:type="dxa"/>
          </w:tcPr>
          <w:p w:rsidR="00D37CC9" w:rsidRPr="00F72EA4" w:rsidRDefault="00D37CC9" w:rsidP="00D37CC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37CC9" w:rsidRPr="00650539" w:rsidTr="00D37CC9">
        <w:trPr>
          <w:cantSplit/>
          <w:trHeight w:val="2076"/>
        </w:trPr>
        <w:tc>
          <w:tcPr>
            <w:tcW w:w="2428" w:type="dxa"/>
            <w:vAlign w:val="center"/>
          </w:tcPr>
          <w:p w:rsidR="00D37CC9" w:rsidRPr="00F72EA4" w:rsidRDefault="00D37CC9" w:rsidP="00D37CC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F72EA4">
              <w:rPr>
                <w:rFonts w:ascii="Book Antiqua" w:hAnsi="Book Antiqua"/>
                <w:sz w:val="24"/>
                <w:szCs w:val="24"/>
              </w:rPr>
              <w:t>Negotiates to resolve conflicts</w:t>
            </w:r>
          </w:p>
        </w:tc>
        <w:tc>
          <w:tcPr>
            <w:tcW w:w="7017" w:type="dxa"/>
          </w:tcPr>
          <w:p w:rsidR="00D37CC9" w:rsidRPr="00F72EA4" w:rsidRDefault="00D37CC9" w:rsidP="00D37CC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37CC9" w:rsidRPr="00650539" w:rsidTr="00D37CC9">
        <w:trPr>
          <w:cantSplit/>
          <w:trHeight w:val="2076"/>
        </w:trPr>
        <w:tc>
          <w:tcPr>
            <w:tcW w:w="2428" w:type="dxa"/>
            <w:vAlign w:val="center"/>
          </w:tcPr>
          <w:p w:rsidR="00D37CC9" w:rsidRPr="00F72EA4" w:rsidRDefault="00D37CC9" w:rsidP="00D37CC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  <w:r w:rsidRPr="00F72EA4">
              <w:rPr>
                <w:rFonts w:ascii="Book Antiqua" w:hAnsi="Book Antiqua"/>
                <w:sz w:val="24"/>
                <w:szCs w:val="24"/>
              </w:rPr>
              <w:t>Respects individual differences</w:t>
            </w:r>
          </w:p>
        </w:tc>
        <w:tc>
          <w:tcPr>
            <w:tcW w:w="7017" w:type="dxa"/>
          </w:tcPr>
          <w:p w:rsidR="00D37CC9" w:rsidRPr="00F72EA4" w:rsidRDefault="00D37CC9" w:rsidP="00D37CC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D0B65" w:rsidRDefault="00AD0B65">
      <w:pPr>
        <w:rPr>
          <w:rFonts w:ascii="Book Antiqua" w:hAnsi="Book Antiqua"/>
        </w:rPr>
      </w:pPr>
    </w:p>
    <w:p w:rsidR="00F72EA4" w:rsidRPr="00650539" w:rsidRDefault="00F72EA4" w:rsidP="00F72EA4">
      <w:pPr>
        <w:pStyle w:val="Heading1"/>
        <w:spacing w:before="0"/>
        <w:rPr>
          <w:rFonts w:ascii="Book Antiqua" w:hAnsi="Book Antiqua"/>
        </w:rPr>
      </w:pPr>
      <w:r w:rsidRPr="00650539">
        <w:rPr>
          <w:rFonts w:ascii="Book Antiqua" w:hAnsi="Book Antiqua"/>
        </w:rPr>
        <w:lastRenderedPageBreak/>
        <w:t>Employability Skills Framework:</w:t>
      </w:r>
      <w:r>
        <w:rPr>
          <w:rFonts w:ascii="Book Antiqua" w:hAnsi="Book Antiqua"/>
        </w:rPr>
        <w:t xml:space="preserve">  Personal Qualities</w:t>
      </w:r>
    </w:p>
    <w:p w:rsidR="00F72EA4" w:rsidRDefault="00F72EA4" w:rsidP="00F72EA4">
      <w:pPr>
        <w:pStyle w:val="Heading1"/>
        <w:spacing w:before="0"/>
        <w:rPr>
          <w:rFonts w:ascii="Book Antiqua" w:hAnsi="Book Antiqua"/>
          <w:i/>
        </w:rPr>
      </w:pPr>
      <w:r w:rsidRPr="00650539">
        <w:rPr>
          <w:rFonts w:ascii="Book Antiqua" w:hAnsi="Book Antiqua"/>
          <w:i/>
        </w:rPr>
        <w:t>Observing Effective Relationships</w:t>
      </w:r>
    </w:p>
    <w:p w:rsidR="00F72EA4" w:rsidRPr="00650539" w:rsidRDefault="00F72EA4" w:rsidP="00F72EA4">
      <w:pPr>
        <w:rPr>
          <w:i/>
        </w:rPr>
      </w:pPr>
      <w:r w:rsidRPr="00650539">
        <w:rPr>
          <w:i/>
        </w:rPr>
        <w:t>Observations of one student or a group of students</w:t>
      </w:r>
    </w:p>
    <w:tbl>
      <w:tblPr>
        <w:tblStyle w:val="TableGrid"/>
        <w:tblW w:w="9445" w:type="dxa"/>
        <w:tblLook w:val="04A0" w:firstRow="1" w:lastRow="0" w:firstColumn="1" w:lastColumn="0" w:noHBand="0" w:noVBand="1"/>
        <w:tblCaption w:val="Personal Qualities"/>
        <w:tblDescription w:val="Observations:  Who? When? Under what circumstances?&#10;1. Demonstrates responsibility and self-discipline&#10;2. Adapts and shows flexibility&#10;3. Works independently&#10;4. Demonstrates a willingness to learn&#10;5. Demonstrates integrity&#10;6. Demonstrates professionalism&#10;7. Takes initiative&#10;8. Displays positive attitude and sense of self-worth&#10;9. Takes responsibility for professional growth&#10;"/>
      </w:tblPr>
      <w:tblGrid>
        <w:gridCol w:w="2515"/>
        <w:gridCol w:w="6930"/>
      </w:tblGrid>
      <w:tr w:rsidR="00D37CC9" w:rsidRPr="00650539" w:rsidTr="00D37CC9">
        <w:trPr>
          <w:cantSplit/>
          <w:trHeight w:val="494"/>
        </w:trPr>
        <w:tc>
          <w:tcPr>
            <w:tcW w:w="2515" w:type="dxa"/>
            <w:shd w:val="clear" w:color="auto" w:fill="4472C4" w:themeFill="accent1"/>
            <w:noWrap/>
          </w:tcPr>
          <w:p w:rsidR="00D37CC9" w:rsidRPr="001041A2" w:rsidRDefault="00D37CC9" w:rsidP="006267D5">
            <w:pPr>
              <w:rPr>
                <w:rFonts w:ascii="Book Antiqua" w:hAnsi="Book Antiqua"/>
                <w:color w:val="FFFFFF" w:themeColor="background1"/>
                <w:sz w:val="40"/>
                <w:szCs w:val="40"/>
              </w:rPr>
            </w:pPr>
            <w:r>
              <w:rPr>
                <w:rFonts w:ascii="Book Antiqua" w:hAnsi="Book Antiqua"/>
                <w:color w:val="FFFFFF" w:themeColor="background1"/>
                <w:sz w:val="40"/>
                <w:szCs w:val="40"/>
              </w:rPr>
              <w:t xml:space="preserve">Personal </w:t>
            </w:r>
            <w:r>
              <w:rPr>
                <w:rFonts w:ascii="Book Antiqua" w:hAnsi="Book Antiqua"/>
                <w:color w:val="FFFFFF" w:themeColor="background1"/>
                <w:sz w:val="40"/>
                <w:szCs w:val="40"/>
              </w:rPr>
              <w:t>Qualities</w:t>
            </w:r>
          </w:p>
        </w:tc>
        <w:tc>
          <w:tcPr>
            <w:tcW w:w="6930" w:type="dxa"/>
            <w:shd w:val="clear" w:color="auto" w:fill="4472C4" w:themeFill="accent1"/>
            <w:noWrap/>
          </w:tcPr>
          <w:p w:rsidR="00D37CC9" w:rsidRPr="001041A2" w:rsidRDefault="00D37CC9" w:rsidP="006267D5">
            <w:pPr>
              <w:rPr>
                <w:rFonts w:ascii="Book Antiqua" w:hAnsi="Book Antiqua"/>
                <w:color w:val="FFFFFF" w:themeColor="background1"/>
                <w:sz w:val="40"/>
                <w:szCs w:val="40"/>
              </w:rPr>
            </w:pPr>
          </w:p>
        </w:tc>
      </w:tr>
      <w:tr w:rsidR="001041A2" w:rsidRPr="00650539" w:rsidTr="00F72EA4">
        <w:trPr>
          <w:cantSplit/>
          <w:trHeight w:val="341"/>
        </w:trPr>
        <w:tc>
          <w:tcPr>
            <w:tcW w:w="2515" w:type="dxa"/>
            <w:shd w:val="clear" w:color="auto" w:fill="1F3864" w:themeFill="accent1" w:themeFillShade="80"/>
          </w:tcPr>
          <w:p w:rsidR="001041A2" w:rsidRPr="00650539" w:rsidRDefault="001041A2" w:rsidP="006267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930" w:type="dxa"/>
            <w:shd w:val="clear" w:color="auto" w:fill="2F5496" w:themeFill="accent1" w:themeFillShade="BF"/>
          </w:tcPr>
          <w:p w:rsidR="001041A2" w:rsidRPr="00F72EA4" w:rsidRDefault="001041A2" w:rsidP="006267D5">
            <w:pPr>
              <w:rPr>
                <w:rFonts w:ascii="Book Antiqua" w:hAnsi="Book Antiqua"/>
                <w:sz w:val="28"/>
                <w:szCs w:val="28"/>
              </w:rPr>
            </w:pPr>
            <w:r w:rsidRPr="00F72EA4">
              <w:rPr>
                <w:rFonts w:ascii="Book Antiqua" w:hAnsi="Book Antiqua"/>
                <w:color w:val="FFFFFF" w:themeColor="background1"/>
                <w:sz w:val="28"/>
                <w:szCs w:val="28"/>
              </w:rPr>
              <w:t xml:space="preserve">Observations:  </w:t>
            </w:r>
            <w:r w:rsidRPr="00F72EA4">
              <w:rPr>
                <w:rFonts w:ascii="Book Antiqua" w:hAnsi="Book Antiqua"/>
                <w:i/>
                <w:color w:val="FFFFFF" w:themeColor="background1"/>
                <w:sz w:val="28"/>
                <w:szCs w:val="28"/>
              </w:rPr>
              <w:t>Who? When? Under what circumstances?</w:t>
            </w:r>
          </w:p>
        </w:tc>
      </w:tr>
      <w:tr w:rsidR="001041A2" w:rsidRPr="00650539" w:rsidTr="001D2DEF">
        <w:trPr>
          <w:cantSplit/>
          <w:trHeight w:val="1134"/>
        </w:trPr>
        <w:tc>
          <w:tcPr>
            <w:tcW w:w="2515" w:type="dxa"/>
            <w:vAlign w:val="center"/>
          </w:tcPr>
          <w:p w:rsidR="001041A2" w:rsidRPr="009D47D2" w:rsidRDefault="001041A2" w:rsidP="001D2D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bookmarkStart w:id="0" w:name="_GoBack" w:colFirst="0" w:colLast="0"/>
            <w:r w:rsidRPr="009D47D2">
              <w:rPr>
                <w:rFonts w:ascii="Book Antiqua" w:hAnsi="Book Antiqua"/>
                <w:sz w:val="24"/>
                <w:szCs w:val="24"/>
              </w:rPr>
              <w:t>Demonstrates responsibility and self-discipline</w:t>
            </w:r>
          </w:p>
        </w:tc>
        <w:tc>
          <w:tcPr>
            <w:tcW w:w="6930" w:type="dxa"/>
          </w:tcPr>
          <w:p w:rsidR="001041A2" w:rsidRPr="00650539" w:rsidRDefault="001041A2" w:rsidP="006267D5">
            <w:pPr>
              <w:rPr>
                <w:rFonts w:ascii="Book Antiqua" w:hAnsi="Book Antiqua"/>
              </w:rPr>
            </w:pPr>
          </w:p>
        </w:tc>
      </w:tr>
      <w:tr w:rsidR="001041A2" w:rsidRPr="00650539" w:rsidTr="001D2DEF">
        <w:trPr>
          <w:cantSplit/>
          <w:trHeight w:val="1134"/>
        </w:trPr>
        <w:tc>
          <w:tcPr>
            <w:tcW w:w="2515" w:type="dxa"/>
            <w:vAlign w:val="center"/>
          </w:tcPr>
          <w:p w:rsidR="001041A2" w:rsidRPr="009D47D2" w:rsidRDefault="001041A2" w:rsidP="001D2D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9D47D2">
              <w:rPr>
                <w:rFonts w:ascii="Book Antiqua" w:hAnsi="Book Antiqua"/>
                <w:sz w:val="24"/>
                <w:szCs w:val="24"/>
              </w:rPr>
              <w:t>Adapts and shows flexibility</w:t>
            </w:r>
          </w:p>
        </w:tc>
        <w:tc>
          <w:tcPr>
            <w:tcW w:w="6930" w:type="dxa"/>
          </w:tcPr>
          <w:p w:rsidR="001041A2" w:rsidRPr="00650539" w:rsidRDefault="001041A2" w:rsidP="006267D5">
            <w:pPr>
              <w:rPr>
                <w:rFonts w:ascii="Book Antiqua" w:hAnsi="Book Antiqua"/>
              </w:rPr>
            </w:pPr>
          </w:p>
        </w:tc>
      </w:tr>
      <w:tr w:rsidR="001041A2" w:rsidRPr="00650539" w:rsidTr="001D2DEF">
        <w:trPr>
          <w:cantSplit/>
          <w:trHeight w:val="1134"/>
        </w:trPr>
        <w:tc>
          <w:tcPr>
            <w:tcW w:w="2515" w:type="dxa"/>
            <w:vAlign w:val="center"/>
          </w:tcPr>
          <w:p w:rsidR="001041A2" w:rsidRPr="009D47D2" w:rsidRDefault="001041A2" w:rsidP="001D2D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9D47D2">
              <w:rPr>
                <w:rFonts w:ascii="Book Antiqua" w:hAnsi="Book Antiqua"/>
                <w:sz w:val="24"/>
                <w:szCs w:val="24"/>
              </w:rPr>
              <w:t>Works independently</w:t>
            </w:r>
          </w:p>
        </w:tc>
        <w:tc>
          <w:tcPr>
            <w:tcW w:w="6930" w:type="dxa"/>
          </w:tcPr>
          <w:p w:rsidR="001041A2" w:rsidRPr="00650539" w:rsidRDefault="001041A2" w:rsidP="006267D5">
            <w:pPr>
              <w:rPr>
                <w:rFonts w:ascii="Book Antiqua" w:hAnsi="Book Antiqua"/>
              </w:rPr>
            </w:pPr>
          </w:p>
        </w:tc>
      </w:tr>
      <w:tr w:rsidR="001041A2" w:rsidRPr="00650539" w:rsidTr="001D2DEF">
        <w:trPr>
          <w:cantSplit/>
          <w:trHeight w:val="1134"/>
        </w:trPr>
        <w:tc>
          <w:tcPr>
            <w:tcW w:w="2515" w:type="dxa"/>
            <w:vAlign w:val="center"/>
          </w:tcPr>
          <w:p w:rsidR="001041A2" w:rsidRPr="009D47D2" w:rsidRDefault="001041A2" w:rsidP="001D2D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9D47D2">
              <w:rPr>
                <w:rFonts w:ascii="Book Antiqua" w:hAnsi="Book Antiqua"/>
                <w:sz w:val="24"/>
                <w:szCs w:val="24"/>
              </w:rPr>
              <w:t>Demonstrates a willingness to learn</w:t>
            </w:r>
          </w:p>
        </w:tc>
        <w:tc>
          <w:tcPr>
            <w:tcW w:w="6930" w:type="dxa"/>
          </w:tcPr>
          <w:p w:rsidR="001041A2" w:rsidRPr="00650539" w:rsidRDefault="001041A2" w:rsidP="006267D5">
            <w:pPr>
              <w:rPr>
                <w:rFonts w:ascii="Book Antiqua" w:hAnsi="Book Antiqua"/>
              </w:rPr>
            </w:pPr>
          </w:p>
        </w:tc>
      </w:tr>
      <w:tr w:rsidR="001041A2" w:rsidRPr="00650539" w:rsidTr="001D2DEF">
        <w:trPr>
          <w:cantSplit/>
          <w:trHeight w:val="1134"/>
        </w:trPr>
        <w:tc>
          <w:tcPr>
            <w:tcW w:w="2515" w:type="dxa"/>
            <w:vAlign w:val="center"/>
          </w:tcPr>
          <w:p w:rsidR="001041A2" w:rsidRPr="009D47D2" w:rsidRDefault="001041A2" w:rsidP="001D2D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9D47D2">
              <w:rPr>
                <w:rFonts w:ascii="Book Antiqua" w:hAnsi="Book Antiqua"/>
                <w:sz w:val="24"/>
                <w:szCs w:val="24"/>
              </w:rPr>
              <w:t>Demonstrates integrity</w:t>
            </w:r>
          </w:p>
        </w:tc>
        <w:tc>
          <w:tcPr>
            <w:tcW w:w="6930" w:type="dxa"/>
          </w:tcPr>
          <w:p w:rsidR="001041A2" w:rsidRPr="00650539" w:rsidRDefault="001041A2" w:rsidP="006267D5">
            <w:pPr>
              <w:rPr>
                <w:rFonts w:ascii="Book Antiqua" w:hAnsi="Book Antiqua"/>
              </w:rPr>
            </w:pPr>
          </w:p>
        </w:tc>
      </w:tr>
      <w:tr w:rsidR="001041A2" w:rsidRPr="00650539" w:rsidTr="001D2DEF">
        <w:trPr>
          <w:cantSplit/>
          <w:trHeight w:val="1134"/>
        </w:trPr>
        <w:tc>
          <w:tcPr>
            <w:tcW w:w="2515" w:type="dxa"/>
            <w:vAlign w:val="center"/>
          </w:tcPr>
          <w:p w:rsidR="001041A2" w:rsidRPr="009D47D2" w:rsidRDefault="001041A2" w:rsidP="001D2D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9D47D2">
              <w:rPr>
                <w:rFonts w:ascii="Book Antiqua" w:hAnsi="Book Antiqua"/>
                <w:sz w:val="24"/>
                <w:szCs w:val="24"/>
              </w:rPr>
              <w:t>Demonstrates professionalism</w:t>
            </w:r>
          </w:p>
        </w:tc>
        <w:tc>
          <w:tcPr>
            <w:tcW w:w="6930" w:type="dxa"/>
          </w:tcPr>
          <w:p w:rsidR="001041A2" w:rsidRPr="00650539" w:rsidRDefault="001041A2" w:rsidP="006267D5">
            <w:pPr>
              <w:rPr>
                <w:rFonts w:ascii="Book Antiqua" w:hAnsi="Book Antiqua"/>
              </w:rPr>
            </w:pPr>
          </w:p>
        </w:tc>
      </w:tr>
      <w:tr w:rsidR="001041A2" w:rsidRPr="00650539" w:rsidTr="001D2DEF">
        <w:trPr>
          <w:cantSplit/>
          <w:trHeight w:val="1134"/>
        </w:trPr>
        <w:tc>
          <w:tcPr>
            <w:tcW w:w="2515" w:type="dxa"/>
            <w:vAlign w:val="center"/>
          </w:tcPr>
          <w:p w:rsidR="001041A2" w:rsidRPr="009D47D2" w:rsidRDefault="00F72EA4" w:rsidP="001D2D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9D47D2">
              <w:rPr>
                <w:rFonts w:ascii="Book Antiqua" w:hAnsi="Book Antiqua"/>
                <w:sz w:val="24"/>
                <w:szCs w:val="24"/>
              </w:rPr>
              <w:t>Takes initi</w:t>
            </w:r>
            <w:r w:rsidR="001041A2" w:rsidRPr="009D47D2">
              <w:rPr>
                <w:rFonts w:ascii="Book Antiqua" w:hAnsi="Book Antiqua"/>
                <w:sz w:val="24"/>
                <w:szCs w:val="24"/>
              </w:rPr>
              <w:t>ative</w:t>
            </w:r>
          </w:p>
        </w:tc>
        <w:tc>
          <w:tcPr>
            <w:tcW w:w="6930" w:type="dxa"/>
          </w:tcPr>
          <w:p w:rsidR="001041A2" w:rsidRPr="00650539" w:rsidRDefault="001041A2" w:rsidP="006267D5">
            <w:pPr>
              <w:rPr>
                <w:rFonts w:ascii="Book Antiqua" w:hAnsi="Book Antiqua"/>
              </w:rPr>
            </w:pPr>
          </w:p>
        </w:tc>
      </w:tr>
      <w:tr w:rsidR="001041A2" w:rsidRPr="00650539" w:rsidTr="001D2DEF">
        <w:trPr>
          <w:cantSplit/>
          <w:trHeight w:val="1134"/>
        </w:trPr>
        <w:tc>
          <w:tcPr>
            <w:tcW w:w="2515" w:type="dxa"/>
            <w:vAlign w:val="center"/>
          </w:tcPr>
          <w:p w:rsidR="001041A2" w:rsidRPr="009D47D2" w:rsidRDefault="001041A2" w:rsidP="001D2D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9D47D2">
              <w:rPr>
                <w:rFonts w:ascii="Book Antiqua" w:hAnsi="Book Antiqua"/>
                <w:sz w:val="24"/>
                <w:szCs w:val="24"/>
              </w:rPr>
              <w:t>Displays positive attitude and sense of self-worth</w:t>
            </w:r>
          </w:p>
        </w:tc>
        <w:tc>
          <w:tcPr>
            <w:tcW w:w="6930" w:type="dxa"/>
          </w:tcPr>
          <w:p w:rsidR="001041A2" w:rsidRPr="00650539" w:rsidRDefault="001041A2" w:rsidP="006267D5">
            <w:pPr>
              <w:rPr>
                <w:rFonts w:ascii="Book Antiqua" w:hAnsi="Book Antiqua"/>
              </w:rPr>
            </w:pPr>
          </w:p>
        </w:tc>
      </w:tr>
      <w:tr w:rsidR="001041A2" w:rsidRPr="00650539" w:rsidTr="001D2DEF">
        <w:trPr>
          <w:cantSplit/>
          <w:trHeight w:val="1134"/>
        </w:trPr>
        <w:tc>
          <w:tcPr>
            <w:tcW w:w="2515" w:type="dxa"/>
            <w:vAlign w:val="center"/>
          </w:tcPr>
          <w:p w:rsidR="001041A2" w:rsidRPr="009D47D2" w:rsidRDefault="001041A2" w:rsidP="001D2DE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9D47D2">
              <w:rPr>
                <w:rFonts w:ascii="Book Antiqua" w:hAnsi="Book Antiqua"/>
                <w:sz w:val="24"/>
                <w:szCs w:val="24"/>
              </w:rPr>
              <w:t>Takes responsibility for professional growth</w:t>
            </w:r>
          </w:p>
        </w:tc>
        <w:tc>
          <w:tcPr>
            <w:tcW w:w="6930" w:type="dxa"/>
          </w:tcPr>
          <w:p w:rsidR="001041A2" w:rsidRPr="00650539" w:rsidRDefault="001041A2" w:rsidP="006267D5">
            <w:pPr>
              <w:rPr>
                <w:rFonts w:ascii="Book Antiqua" w:hAnsi="Book Antiqua"/>
              </w:rPr>
            </w:pPr>
          </w:p>
        </w:tc>
      </w:tr>
      <w:bookmarkEnd w:id="0"/>
    </w:tbl>
    <w:p w:rsidR="001041A2" w:rsidRPr="00650539" w:rsidRDefault="001041A2" w:rsidP="00F72EA4">
      <w:pPr>
        <w:rPr>
          <w:rFonts w:ascii="Book Antiqua" w:hAnsi="Book Antiqua"/>
        </w:rPr>
      </w:pPr>
    </w:p>
    <w:sectPr w:rsidR="001041A2" w:rsidRPr="00650539" w:rsidSect="001D2DEF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27" w:rsidRDefault="009C3B27" w:rsidP="001D2DEF">
      <w:pPr>
        <w:spacing w:after="0" w:line="240" w:lineRule="auto"/>
      </w:pPr>
      <w:r>
        <w:separator/>
      </w:r>
    </w:p>
  </w:endnote>
  <w:endnote w:type="continuationSeparator" w:id="0">
    <w:p w:rsidR="009C3B27" w:rsidRDefault="009C3B27" w:rsidP="001D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EF" w:rsidRDefault="001D2DEF" w:rsidP="001D2DEF">
    <w:pPr>
      <w:pStyle w:val="Foo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Adapted from Employability Skills Framework:  http://cte.ed.gov/employabilityskills/ </w:t>
    </w:r>
  </w:p>
  <w:p w:rsidR="001D2DEF" w:rsidRDefault="001D2DEF" w:rsidP="001D2DEF">
    <w:pPr>
      <w:pStyle w:val="Foo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by Amy Vickers for LINCS, 05/2017.</w:t>
    </w:r>
  </w:p>
  <w:p w:rsidR="001D2DEF" w:rsidRDefault="001D2DEF">
    <w:pPr>
      <w:pStyle w:val="Footer"/>
    </w:pPr>
  </w:p>
  <w:p w:rsidR="001D2DEF" w:rsidRDefault="001D2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27" w:rsidRDefault="009C3B27" w:rsidP="001D2DEF">
      <w:pPr>
        <w:spacing w:after="0" w:line="240" w:lineRule="auto"/>
      </w:pPr>
      <w:r>
        <w:separator/>
      </w:r>
    </w:p>
  </w:footnote>
  <w:footnote w:type="continuationSeparator" w:id="0">
    <w:p w:rsidR="009C3B27" w:rsidRDefault="009C3B27" w:rsidP="001D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0CB"/>
    <w:multiLevelType w:val="hybridMultilevel"/>
    <w:tmpl w:val="41F25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317F1"/>
    <w:multiLevelType w:val="hybridMultilevel"/>
    <w:tmpl w:val="641AB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5"/>
    <w:rsid w:val="0000173D"/>
    <w:rsid w:val="000705E0"/>
    <w:rsid w:val="001041A2"/>
    <w:rsid w:val="001D2DEF"/>
    <w:rsid w:val="00650539"/>
    <w:rsid w:val="007236C0"/>
    <w:rsid w:val="008847FB"/>
    <w:rsid w:val="009C3B27"/>
    <w:rsid w:val="009D47D2"/>
    <w:rsid w:val="00AD0B65"/>
    <w:rsid w:val="00C82E51"/>
    <w:rsid w:val="00D02998"/>
    <w:rsid w:val="00D37CC9"/>
    <w:rsid w:val="00F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E0CFD"/>
  <w15:chartTrackingRefBased/>
  <w15:docId w15:val="{F3D1028A-27B9-4102-98FC-B61A9E90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05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4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DEF"/>
  </w:style>
  <w:style w:type="paragraph" w:styleId="Footer">
    <w:name w:val="footer"/>
    <w:basedOn w:val="Normal"/>
    <w:link w:val="FooterChar"/>
    <w:uiPriority w:val="99"/>
    <w:unhideWhenUsed/>
    <w:rsid w:val="001D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Vickers</dc:creator>
  <cp:keywords/>
  <dc:description/>
  <cp:lastModifiedBy>Stephen Coleman</cp:lastModifiedBy>
  <cp:revision>2</cp:revision>
  <dcterms:created xsi:type="dcterms:W3CDTF">2017-06-21T18:40:00Z</dcterms:created>
  <dcterms:modified xsi:type="dcterms:W3CDTF">2017-06-21T18:40:00Z</dcterms:modified>
</cp:coreProperties>
</file>